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945A25" w:rsidRDefault="00945A25" w:rsidP="00850547">
      <w:pPr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</w:t>
      </w:r>
      <w:r w:rsidR="008F207E" w:rsidRPr="008F207E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родлили и расширили</w:t>
      </w:r>
    </w:p>
    <w:p w:rsidR="00945A25" w:rsidRDefault="00945A25" w:rsidP="00850547">
      <w:pPr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</w:p>
    <w:p w:rsidR="008F207E" w:rsidRDefault="00945A25" w:rsidP="0085054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proofErr w:type="gramStart"/>
      <w:r w:rsidRPr="00945A25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С 19 декабря вступает в силу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федеральный </w:t>
      </w:r>
      <w:r w:rsidRPr="00945A25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закон, продлевающий</w:t>
      </w:r>
      <w:r w:rsidR="008F207E" w:rsidRPr="00945A25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</w:t>
      </w:r>
      <w:r w:rsidRPr="00945A25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«дачную амнистию»</w:t>
      </w:r>
      <w:r w:rsidR="008F207E" w:rsidRPr="00945A25">
        <w:rPr>
          <w:rFonts w:ascii="Segoe UI" w:hAnsi="Segoe UI" w:cs="Segoe UI"/>
          <w:i/>
          <w:color w:val="000000"/>
        </w:rPr>
        <w:br/>
      </w:r>
      <w:r w:rsidR="008F207E">
        <w:rPr>
          <w:rFonts w:ascii="Arial" w:hAnsi="Arial" w:cs="Arial"/>
          <w:color w:val="000000"/>
          <w:sz w:val="20"/>
          <w:szCs w:val="20"/>
        </w:rPr>
        <w:br/>
      </w:r>
      <w:r w:rsidR="008F207E" w:rsidRPr="008F207E">
        <w:rPr>
          <w:rFonts w:ascii="Segoe UI" w:hAnsi="Segoe UI" w:cs="Segoe UI"/>
          <w:color w:val="000000"/>
          <w:shd w:val="clear" w:color="auto" w:fill="FFFFFF"/>
        </w:rPr>
        <w:t>С 19 декабря 2020 года вступает в силу</w:t>
      </w:r>
      <w:r w:rsidR="008F207E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F207E" w:rsidRPr="008F207E">
        <w:rPr>
          <w:rFonts w:ascii="Segoe UI" w:hAnsi="Segoe UI" w:cs="Segoe UI"/>
          <w:color w:val="000000"/>
          <w:shd w:val="clear" w:color="auto" w:fill="FFFFFF"/>
        </w:rPr>
        <w:t>Федеральный закон от 08.12.2020 № 404-ФЗ «О внесении изменений в статью 70 Федерального закона «О государственной регистрации недвижимости» и статью 16 Федерального закона «О внесении изменений в Градостроительный кодекс РФ и отдельные законодательные акты РФ», про</w:t>
      </w:r>
      <w:r>
        <w:rPr>
          <w:rFonts w:ascii="Segoe UI" w:hAnsi="Segoe UI" w:cs="Segoe UI"/>
          <w:color w:val="000000"/>
          <w:shd w:val="clear" w:color="auto" w:fill="FFFFFF"/>
        </w:rPr>
        <w:t>лонгирующий</w:t>
      </w:r>
      <w:r w:rsidR="008F207E" w:rsidRPr="008F207E">
        <w:rPr>
          <w:rFonts w:ascii="Segoe UI" w:hAnsi="Segoe UI" w:cs="Segoe UI"/>
          <w:color w:val="000000"/>
          <w:shd w:val="clear" w:color="auto" w:fill="FFFFFF"/>
        </w:rPr>
        <w:t xml:space="preserve"> срок действия «дачной амнистии» до 1</w:t>
      </w:r>
      <w:proofErr w:type="gramEnd"/>
      <w:r w:rsidR="008F207E" w:rsidRPr="008F207E">
        <w:rPr>
          <w:rFonts w:ascii="Segoe UI" w:hAnsi="Segoe UI" w:cs="Segoe UI"/>
          <w:color w:val="000000"/>
          <w:shd w:val="clear" w:color="auto" w:fill="FFFFFF"/>
        </w:rPr>
        <w:t xml:space="preserve"> марта 2026 года.</w:t>
      </w:r>
    </w:p>
    <w:p w:rsidR="002003FC" w:rsidRDefault="008F207E" w:rsidP="0085054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8F207E">
        <w:rPr>
          <w:rFonts w:ascii="Segoe UI" w:hAnsi="Segoe UI" w:cs="Segoe UI"/>
          <w:color w:val="000000"/>
          <w:shd w:val="clear" w:color="auto" w:fill="FFFFFF"/>
        </w:rPr>
        <w:br/>
        <w:t>Таким образом, «дачная амнистия», которая действует в нашей стране с 2006 года и должна была завершиться в марте 2021 года, продлевается ещ</w:t>
      </w:r>
      <w:r w:rsidR="00945A25">
        <w:rPr>
          <w:rFonts w:ascii="Segoe UI" w:hAnsi="Segoe UI" w:cs="Segoe UI"/>
          <w:color w:val="000000"/>
          <w:shd w:val="clear" w:color="auto" w:fill="FFFFFF"/>
        </w:rPr>
        <w:t>ё</w:t>
      </w:r>
      <w:r w:rsidRPr="008F207E">
        <w:rPr>
          <w:rFonts w:ascii="Segoe UI" w:hAnsi="Segoe UI" w:cs="Segoe UI"/>
          <w:color w:val="000000"/>
          <w:shd w:val="clear" w:color="auto" w:fill="FFFFFF"/>
        </w:rPr>
        <w:t xml:space="preserve"> на 5 лет. При этом </w:t>
      </w:r>
      <w:r w:rsidR="002003FC">
        <w:rPr>
          <w:rFonts w:ascii="Segoe UI" w:hAnsi="Segoe UI" w:cs="Segoe UI"/>
          <w:color w:val="000000"/>
          <w:shd w:val="clear" w:color="auto" w:fill="FFFFFF"/>
        </w:rPr>
        <w:t xml:space="preserve">расширяется перечень объектов недвижимости, подпадающих под оформление в упрощённом порядке. </w:t>
      </w:r>
    </w:p>
    <w:p w:rsidR="002003FC" w:rsidRDefault="002003FC" w:rsidP="0085054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072EF" w:rsidRDefault="002003FC" w:rsidP="00850547">
      <w:pPr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2003FC">
        <w:rPr>
          <w:rFonts w:ascii="Segoe UI" w:hAnsi="Segoe UI" w:cs="Segoe UI"/>
          <w:b/>
          <w:color w:val="000000"/>
          <w:shd w:val="clear" w:color="auto" w:fill="FFFFFF"/>
        </w:rPr>
        <w:t xml:space="preserve">Заместитель руководителя Управления Росреестра по Тверской области Ирина Миронова: </w:t>
      </w:r>
      <w:r w:rsidRPr="002003FC">
        <w:rPr>
          <w:rFonts w:ascii="Segoe UI" w:hAnsi="Segoe UI" w:cs="Segoe UI"/>
          <w:i/>
          <w:color w:val="000000"/>
          <w:shd w:val="clear" w:color="auto" w:fill="FFFFFF"/>
        </w:rPr>
        <w:t>«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Последние несколько лет</w:t>
      </w:r>
      <w:r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«амнистия» касалась исключительно садоводов. Под упрощённый порядок не попадали жилые дома, построенные на землях, выделенных под ведение индивидуа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 xml:space="preserve">льного жилищного строительства </w:t>
      </w:r>
      <w:r w:rsidRPr="002003FC">
        <w:rPr>
          <w:rFonts w:ascii="Segoe UI" w:hAnsi="Segoe UI" w:cs="Segoe UI"/>
          <w:i/>
          <w:color w:val="000000"/>
          <w:shd w:val="clear" w:color="auto" w:fill="FFFFFF"/>
        </w:rPr>
        <w:t>или личного подсобного хозяйства. Такие дома оформлялись через уведомительный порядок. Новый закон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предусматривает, что упрощ</w:t>
      </w:r>
      <w:r w:rsidRPr="002003FC">
        <w:rPr>
          <w:rFonts w:ascii="Segoe UI" w:hAnsi="Segoe UI" w:cs="Segoe UI"/>
          <w:i/>
          <w:color w:val="000000"/>
          <w:shd w:val="clear" w:color="auto" w:fill="FFFFFF"/>
        </w:rPr>
        <w:t>ё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нный порядок оформления прав граждан продлевается на срок 5 лет 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 xml:space="preserve">и действует в отношении 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>индивидуальны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х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жилы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х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дом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ов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и садовы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х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дом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ов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>, построенны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>х как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 xml:space="preserve"> на садовых участках, </w:t>
      </w:r>
      <w:r w:rsidR="009072EF">
        <w:rPr>
          <w:rFonts w:ascii="Segoe UI" w:hAnsi="Segoe UI" w:cs="Segoe UI"/>
          <w:i/>
          <w:color w:val="000000"/>
          <w:shd w:val="clear" w:color="auto" w:fill="FFFFFF"/>
        </w:rPr>
        <w:t xml:space="preserve">так и 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>на участках для индивидуального жилищного строительства и для ведения личного подсобного хозяйства, если участок расположен в границах насел</w:t>
      </w:r>
      <w:r w:rsidRPr="002003FC">
        <w:rPr>
          <w:rFonts w:ascii="Segoe UI" w:hAnsi="Segoe UI" w:cs="Segoe UI"/>
          <w:i/>
          <w:color w:val="000000"/>
          <w:shd w:val="clear" w:color="auto" w:fill="FFFFFF"/>
        </w:rPr>
        <w:t>ё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>нного пункта</w:t>
      </w:r>
      <w:r w:rsidRPr="002003FC">
        <w:rPr>
          <w:rFonts w:ascii="Segoe UI" w:hAnsi="Segoe UI" w:cs="Segoe UI"/>
          <w:i/>
          <w:color w:val="000000"/>
          <w:shd w:val="clear" w:color="auto" w:fill="FFFFFF"/>
        </w:rPr>
        <w:t>»</w:t>
      </w:r>
      <w:r w:rsidR="008F207E" w:rsidRPr="002003FC">
        <w:rPr>
          <w:rFonts w:ascii="Segoe UI" w:hAnsi="Segoe UI" w:cs="Segoe UI"/>
          <w:i/>
          <w:color w:val="000000"/>
          <w:shd w:val="clear" w:color="auto" w:fill="FFFFFF"/>
        </w:rPr>
        <w:t>.</w:t>
      </w:r>
    </w:p>
    <w:p w:rsidR="009072EF" w:rsidRDefault="008F207E" w:rsidP="009072EF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8F207E">
        <w:rPr>
          <w:rFonts w:ascii="Segoe UI" w:hAnsi="Segoe UI" w:cs="Segoe UI"/>
          <w:color w:val="000000"/>
          <w:shd w:val="clear" w:color="auto" w:fill="FFFFFF"/>
        </w:rPr>
        <w:br/>
        <w:t xml:space="preserve">При этом </w:t>
      </w:r>
      <w:r w:rsidR="009072EF">
        <w:rPr>
          <w:rFonts w:ascii="Segoe UI" w:hAnsi="Segoe UI" w:cs="Segoe UI"/>
          <w:color w:val="000000"/>
          <w:shd w:val="clear" w:color="auto" w:fill="FFFFFF"/>
        </w:rPr>
        <w:t xml:space="preserve">собственникам </w:t>
      </w:r>
      <w:r w:rsidRPr="008F207E">
        <w:rPr>
          <w:rFonts w:ascii="Segoe UI" w:hAnsi="Segoe UI" w:cs="Segoe UI"/>
          <w:color w:val="000000"/>
          <w:shd w:val="clear" w:color="auto" w:fill="FFFFFF"/>
        </w:rPr>
        <w:t xml:space="preserve">необходимо иметь в виду, что </w:t>
      </w:r>
      <w:r w:rsidR="009072EF">
        <w:rPr>
          <w:rFonts w:ascii="Segoe UI" w:hAnsi="Segoe UI" w:cs="Segoe UI"/>
          <w:color w:val="000000"/>
          <w:shd w:val="clear" w:color="auto" w:fill="FFFFFF"/>
        </w:rPr>
        <w:t>и индивидуальные жилые и садовые дома</w:t>
      </w:r>
      <w:r w:rsidRPr="008F207E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9072EF" w:rsidRPr="008074F3">
        <w:rPr>
          <w:rFonts w:ascii="Segoe UI" w:hAnsi="Segoe UI" w:cs="Segoe UI"/>
          <w:color w:val="000000"/>
          <w:shd w:val="clear" w:color="auto" w:fill="FFFFFF"/>
        </w:rPr>
        <w:t xml:space="preserve">должны соответствовать предельным параметрам строительства. Информация о </w:t>
      </w:r>
      <w:r w:rsidR="008D7B4E">
        <w:rPr>
          <w:rFonts w:ascii="Segoe UI" w:hAnsi="Segoe UI" w:cs="Segoe UI"/>
          <w:color w:val="000000"/>
          <w:shd w:val="clear" w:color="auto" w:fill="FFFFFF"/>
        </w:rPr>
        <w:t xml:space="preserve">таких </w:t>
      </w:r>
      <w:r w:rsidR="009072EF" w:rsidRPr="008074F3">
        <w:rPr>
          <w:rFonts w:ascii="Segoe UI" w:hAnsi="Segoe UI" w:cs="Segoe UI"/>
          <w:color w:val="000000"/>
          <w:shd w:val="clear" w:color="auto" w:fill="FFFFFF"/>
        </w:rPr>
        <w:t>параметрах содержится в правилах землепользования и застройки соответствующего поселения или городского округа.</w:t>
      </w:r>
      <w:r w:rsidR="008D7B4E">
        <w:rPr>
          <w:rFonts w:ascii="Segoe UI" w:hAnsi="Segoe UI" w:cs="Segoe UI"/>
          <w:color w:val="000000"/>
          <w:shd w:val="clear" w:color="auto" w:fill="FFFFFF"/>
        </w:rPr>
        <w:t xml:space="preserve"> Соблюдение указанных требований поможет правообладателям избежать</w:t>
      </w:r>
      <w:r w:rsidR="00945A25">
        <w:rPr>
          <w:rFonts w:ascii="Segoe UI" w:hAnsi="Segoe UI" w:cs="Segoe UI"/>
          <w:color w:val="000000"/>
          <w:shd w:val="clear" w:color="auto" w:fill="FFFFFF"/>
        </w:rPr>
        <w:t xml:space="preserve"> проблем, связанных с</w:t>
      </w:r>
      <w:r w:rsidR="008D7B4E">
        <w:rPr>
          <w:rFonts w:ascii="Segoe UI" w:hAnsi="Segoe UI" w:cs="Segoe UI"/>
          <w:color w:val="000000"/>
          <w:shd w:val="clear" w:color="auto" w:fill="FFFFFF"/>
        </w:rPr>
        <w:t xml:space="preserve"> незаконн</w:t>
      </w:r>
      <w:r w:rsidR="00945A25">
        <w:rPr>
          <w:rFonts w:ascii="Segoe UI" w:hAnsi="Segoe UI" w:cs="Segoe UI"/>
          <w:color w:val="000000"/>
          <w:shd w:val="clear" w:color="auto" w:fill="FFFFFF"/>
        </w:rPr>
        <w:t>ым</w:t>
      </w:r>
      <w:r w:rsidR="008D7B4E">
        <w:rPr>
          <w:rFonts w:ascii="Segoe UI" w:hAnsi="Segoe UI" w:cs="Segoe UI"/>
          <w:color w:val="000000"/>
          <w:shd w:val="clear" w:color="auto" w:fill="FFFFFF"/>
        </w:rPr>
        <w:t xml:space="preserve"> строительств</w:t>
      </w:r>
      <w:r w:rsidR="00945A25">
        <w:rPr>
          <w:rFonts w:ascii="Segoe UI" w:hAnsi="Segoe UI" w:cs="Segoe UI"/>
          <w:color w:val="000000"/>
          <w:shd w:val="clear" w:color="auto" w:fill="FFFFFF"/>
        </w:rPr>
        <w:t>ом</w:t>
      </w:r>
      <w:r w:rsidR="008D7B4E">
        <w:rPr>
          <w:rFonts w:ascii="Segoe UI" w:hAnsi="Segoe UI" w:cs="Segoe UI"/>
          <w:color w:val="000000"/>
          <w:shd w:val="clear" w:color="auto" w:fill="FFFFFF"/>
        </w:rPr>
        <w:t>.</w:t>
      </w:r>
    </w:p>
    <w:p w:rsidR="00945A25" w:rsidRDefault="00945A25" w:rsidP="009072EF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45A25" w:rsidRDefault="00945A25" w:rsidP="00945A25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8074F3">
        <w:rPr>
          <w:rFonts w:ascii="Segoe UI" w:hAnsi="Segoe UI" w:cs="Segoe UI"/>
          <w:color w:val="000000"/>
          <w:shd w:val="clear" w:color="auto" w:fill="FFFFFF"/>
        </w:rPr>
        <w:t xml:space="preserve">Для </w:t>
      </w:r>
      <w:r>
        <w:rPr>
          <w:rFonts w:ascii="Segoe UI" w:hAnsi="Segoe UI" w:cs="Segoe UI"/>
          <w:color w:val="000000"/>
          <w:shd w:val="clear" w:color="auto" w:fill="FFFFFF"/>
        </w:rPr>
        <w:t xml:space="preserve">государственного кадастрового учёта и государственной 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регистрации прав на </w:t>
      </w:r>
      <w:r>
        <w:rPr>
          <w:rFonts w:ascii="Segoe UI" w:hAnsi="Segoe UI" w:cs="Segoe UI"/>
          <w:color w:val="000000"/>
          <w:shd w:val="clear" w:color="auto" w:fill="FFFFFF"/>
        </w:rPr>
        <w:t>объекты недвижимости в упрощённом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порядке </w:t>
      </w:r>
      <w:r w:rsidRPr="008074F3">
        <w:rPr>
          <w:rFonts w:ascii="Segoe UI" w:hAnsi="Segoe UI" w:cs="Segoe UI"/>
          <w:color w:val="000000"/>
          <w:shd w:val="clear" w:color="auto" w:fill="FFFFFF"/>
        </w:rPr>
        <w:t>необходимо представить только технический план объекта недвижимости и правоустанавливающие документы на земельный участок</w:t>
      </w:r>
      <w:r>
        <w:rPr>
          <w:rFonts w:ascii="Segoe UI" w:hAnsi="Segoe UI" w:cs="Segoe UI"/>
          <w:color w:val="000000"/>
          <w:shd w:val="clear" w:color="auto" w:fill="FFFFFF"/>
        </w:rPr>
        <w:t xml:space="preserve"> (</w:t>
      </w:r>
      <w:r w:rsidRPr="008074F3">
        <w:rPr>
          <w:rFonts w:ascii="Segoe UI" w:hAnsi="Segoe UI" w:cs="Segoe UI"/>
          <w:color w:val="000000"/>
          <w:shd w:val="clear" w:color="auto" w:fill="FFFFFF"/>
        </w:rPr>
        <w:t>если в Е</w:t>
      </w:r>
      <w:r>
        <w:rPr>
          <w:rFonts w:ascii="Segoe UI" w:hAnsi="Segoe UI" w:cs="Segoe UI"/>
          <w:color w:val="000000"/>
          <w:shd w:val="clear" w:color="auto" w:fill="FFFFFF"/>
        </w:rPr>
        <w:t xml:space="preserve">дином государственном реестре недвижимости 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право заявителя </w:t>
      </w:r>
      <w:r>
        <w:rPr>
          <w:rFonts w:ascii="Segoe UI" w:hAnsi="Segoe UI" w:cs="Segoe UI"/>
          <w:color w:val="000000"/>
          <w:shd w:val="clear" w:color="auto" w:fill="FFFFFF"/>
        </w:rPr>
        <w:t xml:space="preserve">на него </w:t>
      </w:r>
      <w:r w:rsidRPr="008074F3">
        <w:rPr>
          <w:rFonts w:ascii="Segoe UI" w:hAnsi="Segoe UI" w:cs="Segoe UI"/>
          <w:color w:val="000000"/>
          <w:shd w:val="clear" w:color="auto" w:fill="FFFFFF"/>
        </w:rPr>
        <w:t>не зарегистрировано</w:t>
      </w:r>
      <w:r>
        <w:rPr>
          <w:rFonts w:ascii="Segoe UI" w:hAnsi="Segoe UI" w:cs="Segoe UI"/>
          <w:color w:val="000000"/>
          <w:shd w:val="clear" w:color="auto" w:fill="FFFFFF"/>
        </w:rPr>
        <w:t>).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Тех</w:t>
      </w:r>
      <w:r>
        <w:rPr>
          <w:rFonts w:ascii="Segoe UI" w:hAnsi="Segoe UI" w:cs="Segoe UI"/>
          <w:color w:val="000000"/>
          <w:shd w:val="clear" w:color="auto" w:fill="FFFFFF"/>
        </w:rPr>
        <w:t xml:space="preserve">нический 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план на строение готовит кадастровый инженер. Он же </w:t>
      </w:r>
      <w:r>
        <w:rPr>
          <w:rFonts w:ascii="Segoe UI" w:hAnsi="Segoe UI" w:cs="Segoe UI"/>
          <w:color w:val="000000"/>
          <w:shd w:val="clear" w:color="auto" w:fill="FFFFFF"/>
        </w:rPr>
        <w:t xml:space="preserve">может </w:t>
      </w:r>
      <w:r w:rsidRPr="008074F3">
        <w:rPr>
          <w:rFonts w:ascii="Segoe UI" w:hAnsi="Segoe UI" w:cs="Segoe UI"/>
          <w:color w:val="000000"/>
          <w:shd w:val="clear" w:color="auto" w:fill="FFFFFF"/>
        </w:rPr>
        <w:t>подска</w:t>
      </w:r>
      <w:r>
        <w:rPr>
          <w:rFonts w:ascii="Segoe UI" w:hAnsi="Segoe UI" w:cs="Segoe UI"/>
          <w:color w:val="000000"/>
          <w:shd w:val="clear" w:color="auto" w:fill="FFFFFF"/>
        </w:rPr>
        <w:t>зать собственнику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, как заполнить декларацию. Все необходимые документы владелец сможет подать </w:t>
      </w:r>
      <w:proofErr w:type="gramStart"/>
      <w:r w:rsidRPr="008074F3"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 w:rsidRPr="008074F3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тверской Росреестр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самостоятельно.</w:t>
      </w:r>
    </w:p>
    <w:p w:rsidR="00945A25" w:rsidRPr="00530CB9" w:rsidRDefault="00811F0F" w:rsidP="00945A25">
      <w:pPr>
        <w:spacing w:after="0" w:line="240" w:lineRule="auto"/>
        <w:jc w:val="both"/>
        <w:rPr>
          <w:rFonts w:ascii="Segoe UI" w:hAnsi="Segoe UI" w:cs="Segoe UI"/>
        </w:rPr>
      </w:pPr>
      <w:r w:rsidRPr="00530CB9">
        <w:rPr>
          <w:rFonts w:ascii="Segoe UI" w:hAnsi="Segoe UI" w:cs="Segoe UI"/>
        </w:rPr>
        <w:lastRenderedPageBreak/>
        <w:t xml:space="preserve">Всего </w:t>
      </w:r>
      <w:r w:rsidR="00945A25" w:rsidRPr="00530CB9">
        <w:rPr>
          <w:rFonts w:ascii="Segoe UI" w:hAnsi="Segoe UI" w:cs="Segoe UI"/>
        </w:rPr>
        <w:t xml:space="preserve">за </w:t>
      </w:r>
      <w:r w:rsidRPr="00530CB9">
        <w:rPr>
          <w:rFonts w:ascii="Segoe UI" w:hAnsi="Segoe UI" w:cs="Segoe UI"/>
        </w:rPr>
        <w:t xml:space="preserve">11 </w:t>
      </w:r>
      <w:r w:rsidR="00945A25" w:rsidRPr="00530CB9">
        <w:rPr>
          <w:rFonts w:ascii="Segoe UI" w:hAnsi="Segoe UI" w:cs="Segoe UI"/>
        </w:rPr>
        <w:t xml:space="preserve">месяцев 2020 года </w:t>
      </w:r>
      <w:r w:rsidRPr="00530CB9">
        <w:rPr>
          <w:rFonts w:ascii="Segoe UI" w:hAnsi="Segoe UI" w:cs="Segoe UI"/>
        </w:rPr>
        <w:t xml:space="preserve">в тверском регионе Росреестром </w:t>
      </w:r>
      <w:r w:rsidR="00945A25" w:rsidRPr="00530CB9">
        <w:rPr>
          <w:rFonts w:ascii="Segoe UI" w:hAnsi="Segoe UI" w:cs="Segoe UI"/>
        </w:rPr>
        <w:t xml:space="preserve">в упрощённом порядке </w:t>
      </w:r>
      <w:r w:rsidR="00945A25" w:rsidRPr="00530CB9">
        <w:rPr>
          <w:rFonts w:ascii="Segoe UI" w:hAnsi="Segoe UI" w:cs="Segoe UI"/>
          <w:color w:val="000000"/>
          <w:shd w:val="clear" w:color="auto" w:fill="FFFFFF"/>
        </w:rPr>
        <w:t>на садовые и жилые дома</w:t>
      </w:r>
      <w:r w:rsidR="00945A25" w:rsidRPr="00530CB9">
        <w:rPr>
          <w:rFonts w:ascii="Segoe UI" w:hAnsi="Segoe UI" w:cs="Segoe UI"/>
        </w:rPr>
        <w:t xml:space="preserve"> зарегистрировано </w:t>
      </w:r>
      <w:r w:rsidRPr="00530CB9">
        <w:rPr>
          <w:rFonts w:ascii="Segoe UI" w:hAnsi="Segoe UI" w:cs="Segoe UI"/>
        </w:rPr>
        <w:t>456</w:t>
      </w:r>
      <w:r w:rsidR="00945A25" w:rsidRPr="00530CB9">
        <w:rPr>
          <w:rFonts w:ascii="Segoe UI" w:hAnsi="Segoe UI" w:cs="Segoe UI"/>
          <w:color w:val="FF0000"/>
        </w:rPr>
        <w:t xml:space="preserve"> </w:t>
      </w:r>
      <w:r w:rsidR="00945A25" w:rsidRPr="00530CB9">
        <w:rPr>
          <w:rFonts w:ascii="Segoe UI" w:hAnsi="Segoe UI" w:cs="Segoe UI"/>
        </w:rPr>
        <w:t>прав</w:t>
      </w:r>
      <w:r w:rsidR="00530CB9" w:rsidRPr="00530CB9">
        <w:rPr>
          <w:rFonts w:ascii="Segoe UI" w:hAnsi="Segoe UI" w:cs="Segoe UI"/>
        </w:rPr>
        <w:t>. Это на 17,5 % меньше по сравнению с аналогичным периодом 2019 года (553 права).</w:t>
      </w:r>
    </w:p>
    <w:p w:rsidR="00945A25" w:rsidRDefault="00945A25" w:rsidP="0085054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811F0F" w:rsidRPr="00811F0F" w:rsidRDefault="00811F0F" w:rsidP="00811F0F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spellStart"/>
      <w:r w:rsidRPr="00811F0F">
        <w:rPr>
          <w:rFonts w:ascii="Segoe UI" w:hAnsi="Segoe UI" w:cs="Segoe UI"/>
          <w:b/>
          <w:bCs/>
          <w:color w:val="000000"/>
          <w:sz w:val="22"/>
          <w:szCs w:val="22"/>
        </w:rPr>
        <w:t>Справочно</w:t>
      </w:r>
      <w:proofErr w:type="spellEnd"/>
      <w:r w:rsidRPr="00811F0F">
        <w:rPr>
          <w:rFonts w:ascii="Segoe UI" w:hAnsi="Segoe UI" w:cs="Segoe UI"/>
          <w:color w:val="000000"/>
          <w:sz w:val="22"/>
          <w:szCs w:val="22"/>
        </w:rPr>
        <w:t>:</w:t>
      </w:r>
    </w:p>
    <w:p w:rsidR="00811F0F" w:rsidRDefault="00811F0F" w:rsidP="00811F0F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iCs/>
          <w:color w:val="000000"/>
          <w:sz w:val="22"/>
          <w:szCs w:val="22"/>
          <w:shd w:val="clear" w:color="auto" w:fill="FFFFFF"/>
        </w:rPr>
      </w:pPr>
      <w:r w:rsidRPr="00811F0F">
        <w:rPr>
          <w:rFonts w:ascii="Segoe UI" w:hAnsi="Segoe UI" w:cs="Segoe UI"/>
          <w:iCs/>
          <w:color w:val="000000"/>
          <w:sz w:val="22"/>
          <w:szCs w:val="22"/>
        </w:rPr>
        <w:t xml:space="preserve">«Дачной амнистией» называют упрощённый порядок оформления прав граждан на земельные участки и отдельные виды зданий и сооружений, в том числе садовые дома, гаражи и хозяйственные постройки, возникший в связи с вступлением в силу </w:t>
      </w:r>
      <w:r w:rsidR="00945A25" w:rsidRPr="00811F0F">
        <w:rPr>
          <w:rFonts w:ascii="Segoe UI" w:hAnsi="Segoe UI" w:cs="Segoe UI"/>
          <w:sz w:val="22"/>
          <w:szCs w:val="22"/>
        </w:rPr>
        <w:t xml:space="preserve">1 сентября 2006 года </w:t>
      </w:r>
      <w:r w:rsidRPr="00811F0F">
        <w:rPr>
          <w:rFonts w:ascii="Segoe UI" w:hAnsi="Segoe UI" w:cs="Segoe UI"/>
          <w:sz w:val="22"/>
          <w:szCs w:val="22"/>
        </w:rPr>
        <w:t>Федерального</w:t>
      </w:r>
      <w:r w:rsidR="00945A25" w:rsidRPr="00811F0F">
        <w:rPr>
          <w:rFonts w:ascii="Segoe UI" w:hAnsi="Segoe UI" w:cs="Segoe UI"/>
          <w:sz w:val="22"/>
          <w:szCs w:val="22"/>
        </w:rPr>
        <w:t xml:space="preserve"> закон</w:t>
      </w:r>
      <w:r w:rsidRPr="00811F0F">
        <w:rPr>
          <w:rFonts w:ascii="Segoe UI" w:hAnsi="Segoe UI" w:cs="Segoe UI"/>
          <w:sz w:val="22"/>
          <w:szCs w:val="22"/>
        </w:rPr>
        <w:t>а</w:t>
      </w:r>
      <w:r w:rsidR="00945A25" w:rsidRPr="00811F0F">
        <w:rPr>
          <w:rFonts w:ascii="Segoe UI" w:hAnsi="Segoe UI" w:cs="Segoe UI"/>
          <w:sz w:val="22"/>
          <w:szCs w:val="22"/>
        </w:rPr>
        <w:t xml:space="preserve"> от 30.06.2006 года №93-ФЗ</w:t>
      </w:r>
      <w:r w:rsidRPr="00811F0F">
        <w:rPr>
          <w:rFonts w:ascii="Segoe UI" w:hAnsi="Segoe UI" w:cs="Segoe UI"/>
          <w:sz w:val="22"/>
          <w:szCs w:val="22"/>
        </w:rPr>
        <w:t>.</w:t>
      </w:r>
      <w:r w:rsidR="00945A25" w:rsidRPr="00811F0F">
        <w:rPr>
          <w:rFonts w:ascii="Segoe UI" w:hAnsi="Segoe UI" w:cs="Segoe UI"/>
          <w:sz w:val="22"/>
          <w:szCs w:val="22"/>
        </w:rPr>
        <w:t xml:space="preserve"> Закон </w:t>
      </w:r>
      <w:r w:rsidRPr="00811F0F">
        <w:rPr>
          <w:rFonts w:ascii="Segoe UI" w:hAnsi="Segoe UI" w:cs="Segoe UI"/>
          <w:sz w:val="22"/>
          <w:szCs w:val="22"/>
        </w:rPr>
        <w:t xml:space="preserve">был </w:t>
      </w:r>
      <w:r w:rsidR="00945A25" w:rsidRPr="00811F0F">
        <w:rPr>
          <w:rFonts w:ascii="Segoe UI" w:hAnsi="Segoe UI" w:cs="Segoe UI"/>
          <w:sz w:val="22"/>
          <w:szCs w:val="22"/>
        </w:rPr>
        <w:t xml:space="preserve">призван вовлечь в гражданский оборот жилую недвижимость, что позволило правообладателям совершать ней различного рода сделки. </w:t>
      </w:r>
      <w:r w:rsidRPr="00811F0F">
        <w:rPr>
          <w:rFonts w:ascii="Segoe UI" w:hAnsi="Segoe UI" w:cs="Segoe UI"/>
          <w:iCs/>
          <w:color w:val="000000"/>
          <w:sz w:val="22"/>
          <w:szCs w:val="22"/>
          <w:shd w:val="clear" w:color="auto" w:fill="FFFFFF"/>
        </w:rPr>
        <w:t>Согласно статистике Росреестра, с начала действия «дачной амнистии» в упрощённом порядке зарегистрированы права собственности в отношении более 13,5 млн объектов недвижимости. </w:t>
      </w:r>
    </w:p>
    <w:p w:rsidR="00811F0F" w:rsidRDefault="00811F0F" w:rsidP="00811F0F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iCs/>
          <w:color w:val="000000"/>
          <w:sz w:val="22"/>
          <w:szCs w:val="22"/>
          <w:shd w:val="clear" w:color="auto" w:fill="FFFFFF"/>
        </w:rPr>
      </w:pPr>
    </w:p>
    <w:p w:rsidR="00530CB9" w:rsidRPr="00530CB9" w:rsidRDefault="00811F0F" w:rsidP="00530CB9">
      <w:pPr>
        <w:spacing w:after="0" w:line="240" w:lineRule="auto"/>
        <w:jc w:val="both"/>
        <w:rPr>
          <w:rFonts w:ascii="Segoe UI" w:eastAsia="Times New Roman" w:hAnsi="Segoe UI" w:cs="Segoe UI"/>
          <w:lang w:eastAsia="ru-RU"/>
        </w:rPr>
      </w:pPr>
      <w:r w:rsidRPr="00530CB9">
        <w:rPr>
          <w:rFonts w:ascii="Segoe UI" w:hAnsi="Segoe UI" w:cs="Segoe UI"/>
          <w:iCs/>
          <w:color w:val="000000"/>
          <w:shd w:val="clear" w:color="auto" w:fill="FFFFFF"/>
        </w:rPr>
        <w:t>В</w:t>
      </w:r>
      <w:r w:rsidR="00945A25" w:rsidRPr="00530CB9">
        <w:rPr>
          <w:rFonts w:ascii="Segoe UI" w:hAnsi="Segoe UI" w:cs="Segoe UI"/>
        </w:rPr>
        <w:t xml:space="preserve"> тверском регионе</w:t>
      </w:r>
      <w:r w:rsidR="00530CB9" w:rsidRPr="00530CB9">
        <w:rPr>
          <w:rFonts w:ascii="Segoe UI" w:hAnsi="Segoe UI" w:cs="Segoe UI"/>
        </w:rPr>
        <w:t xml:space="preserve"> за время действия «дачной амнистии»</w:t>
      </w:r>
      <w:r w:rsidR="00945A25" w:rsidRPr="00530CB9">
        <w:rPr>
          <w:rFonts w:ascii="Segoe UI" w:hAnsi="Segoe UI" w:cs="Segoe UI"/>
        </w:rPr>
        <w:t xml:space="preserve"> в упрощённом порядке зарегистрировано порядка 12</w:t>
      </w:r>
      <w:r w:rsidRPr="00530CB9">
        <w:rPr>
          <w:rFonts w:ascii="Segoe UI" w:hAnsi="Segoe UI" w:cs="Segoe UI"/>
        </w:rPr>
        <w:t>6</w:t>
      </w:r>
      <w:r w:rsidR="00945A25" w:rsidRPr="00530CB9">
        <w:rPr>
          <w:rFonts w:ascii="Segoe UI" w:hAnsi="Segoe UI" w:cs="Segoe UI"/>
        </w:rPr>
        <w:t xml:space="preserve"> тысяч прав граждан на объекты недвижимости</w:t>
      </w:r>
      <w:r w:rsidR="008F207E" w:rsidRPr="00530CB9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530CB9">
        <w:rPr>
          <w:rFonts w:ascii="Segoe UI" w:hAnsi="Segoe UI" w:cs="Segoe UI"/>
          <w:color w:val="000000"/>
          <w:shd w:val="clear" w:color="auto" w:fill="FFFFFF"/>
        </w:rPr>
        <w:t>(</w:t>
      </w:r>
      <w:r w:rsidR="008F207E" w:rsidRPr="00530CB9">
        <w:rPr>
          <w:rFonts w:ascii="Segoe UI" w:hAnsi="Segoe UI" w:cs="Segoe UI"/>
          <w:color w:val="000000"/>
          <w:shd w:val="clear" w:color="auto" w:fill="FFFFFF"/>
        </w:rPr>
        <w:t>земельные участки, садовые дома, индивидуальные жилые дома, гаражи, хозяйственные постройки</w:t>
      </w:r>
      <w:r w:rsidRPr="00530CB9">
        <w:rPr>
          <w:rFonts w:ascii="Segoe UI" w:hAnsi="Segoe UI" w:cs="Segoe UI"/>
          <w:color w:val="000000"/>
          <w:shd w:val="clear" w:color="auto" w:fill="FFFFFF"/>
        </w:rPr>
        <w:t>)</w:t>
      </w:r>
      <w:r w:rsidR="008F207E" w:rsidRPr="00530CB9"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="00530CB9" w:rsidRPr="00530CB9">
        <w:rPr>
          <w:rFonts w:ascii="Segoe UI" w:eastAsia="Times New Roman" w:hAnsi="Segoe UI" w:cs="Segoe UI"/>
          <w:lang w:eastAsia="ru-RU"/>
        </w:rPr>
        <w:t>Наибольшая активность жителей Верхневолжья</w:t>
      </w:r>
      <w:r w:rsidR="00530CB9">
        <w:rPr>
          <w:rFonts w:ascii="Segoe UI" w:eastAsia="Times New Roman" w:hAnsi="Segoe UI" w:cs="Segoe UI"/>
          <w:lang w:eastAsia="ru-RU"/>
        </w:rPr>
        <w:t xml:space="preserve"> </w:t>
      </w:r>
      <w:r w:rsidR="00530CB9" w:rsidRPr="00530CB9">
        <w:rPr>
          <w:rFonts w:ascii="Segoe UI" w:eastAsia="Times New Roman" w:hAnsi="Segoe UI" w:cs="Segoe UI"/>
          <w:lang w:eastAsia="ru-RU"/>
        </w:rPr>
        <w:t xml:space="preserve">наблюдалась в 2009 году. В указанный период количество прав граждан, зарегистрированных в рамках закона о «дачной амнистии», превысило 36 тысяч. За </w:t>
      </w:r>
      <w:r w:rsidR="00530CB9">
        <w:rPr>
          <w:rFonts w:ascii="Segoe UI" w:eastAsia="Times New Roman" w:hAnsi="Segoe UI" w:cs="Segoe UI"/>
          <w:lang w:eastAsia="ru-RU"/>
        </w:rPr>
        <w:t>весь срок</w:t>
      </w:r>
      <w:r w:rsidR="00530CB9" w:rsidRPr="00530CB9">
        <w:rPr>
          <w:rFonts w:ascii="Segoe UI" w:eastAsia="Times New Roman" w:hAnsi="Segoe UI" w:cs="Segoe UI"/>
          <w:lang w:eastAsia="ru-RU"/>
        </w:rPr>
        <w:t xml:space="preserve"> действия закона данный показатель остаётся максимальным. </w:t>
      </w:r>
    </w:p>
    <w:p w:rsidR="00396874" w:rsidRPr="0003071B" w:rsidRDefault="00525749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52574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5749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162C9"/>
    <w:rsid w:val="00822264"/>
    <w:rsid w:val="008232A0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3596"/>
    <w:rsid w:val="00905A93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C441F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E6E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0716C-CC0D-4D78-8E84-75429C63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2020-08-05T14:24:00Z</cp:lastPrinted>
  <dcterms:created xsi:type="dcterms:W3CDTF">2020-12-15T12:53:00Z</dcterms:created>
  <dcterms:modified xsi:type="dcterms:W3CDTF">2020-12-15T12:55:00Z</dcterms:modified>
</cp:coreProperties>
</file>